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54005" w:rsidR="00B64A6D" w:rsidP="00B64A6D" w:rsidRDefault="00B64A6D" w14:paraId="67972A91" w14:textId="07550879">
      <w:pPr>
        <w:pStyle w:val="Kop2"/>
        <w:numPr>
          <w:ilvl w:val="0"/>
          <w:numId w:val="0"/>
        </w:numPr>
        <w:rPr>
          <w:rFonts w:ascii="Calibri" w:hAnsi="Calibri"/>
          <w:color w:val="5A5A5A"/>
          <w:sz w:val="22"/>
          <w:szCs w:val="22"/>
        </w:rPr>
      </w:pPr>
      <w:r w:rsidRPr="289133BC" w:rsidR="1990182C">
        <w:rPr>
          <w:rFonts w:ascii="Calibri" w:hAnsi="Calibri"/>
          <w:color w:val="5A5A5A"/>
          <w:sz w:val="22"/>
          <w:szCs w:val="22"/>
        </w:rPr>
        <w:t xml:space="preserve">Bijlage </w:t>
      </w:r>
      <w:r w:rsidRPr="289133BC" w:rsidR="4A74E8DB">
        <w:rPr>
          <w:rFonts w:ascii="Calibri" w:hAnsi="Calibri"/>
          <w:color w:val="5A5A5A"/>
          <w:sz w:val="22"/>
          <w:szCs w:val="22"/>
        </w:rPr>
        <w:t>3</w:t>
      </w:r>
      <w:r w:rsidRPr="289133BC" w:rsidR="1990182C">
        <w:rPr>
          <w:rFonts w:ascii="Calibri" w:hAnsi="Calibri"/>
          <w:color w:val="5A5A5A"/>
          <w:sz w:val="22"/>
          <w:szCs w:val="22"/>
        </w:rPr>
        <w:t xml:space="preserve">.B </w:t>
      </w:r>
      <w:r w:rsidRPr="289133BC" w:rsidR="1990182C">
        <w:rPr>
          <w:rFonts w:ascii="Calibri" w:hAnsi="Calibri"/>
          <w:color w:val="5A5A5A"/>
          <w:sz w:val="22"/>
          <w:szCs w:val="22"/>
        </w:rPr>
        <w:t>Format uitwerking gunningscriteria</w:t>
      </w:r>
    </w:p>
    <w:p w:rsidR="289133BC" w:rsidP="289133BC" w:rsidRDefault="289133BC" w14:paraId="5443FE34" w14:textId="3F7E1286">
      <w:pPr>
        <w:pStyle w:val="Standaard"/>
      </w:pPr>
    </w:p>
    <w:tbl>
      <w:tblPr>
        <w:tblW w:w="0" w:type="auto"/>
        <w:tblInd w:w="595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2"/>
        <w:gridCol w:w="7443"/>
      </w:tblGrid>
      <w:tr w:rsidRPr="00654005" w:rsidR="00B64A6D" w:rsidTr="289133BC" w14:paraId="3B147CDD" w14:textId="77777777">
        <w:tc>
          <w:tcPr>
            <w:tcW w:w="1062" w:type="dxa"/>
            <w:shd w:val="clear" w:color="auto" w:fill="E6E6E6"/>
            <w:tcMar/>
          </w:tcPr>
          <w:p w:rsidRPr="007C52F9" w:rsidR="00B64A6D" w:rsidP="002C323F" w:rsidRDefault="00B64A6D" w14:paraId="61EF4E5E" w14:textId="77777777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Perceel</w:t>
            </w:r>
          </w:p>
        </w:tc>
        <w:tc>
          <w:tcPr>
            <w:tcW w:w="7443" w:type="dxa"/>
            <w:tcMar/>
          </w:tcPr>
          <w:p w:rsidRPr="00654005" w:rsidR="00B64A6D" w:rsidP="002C323F" w:rsidRDefault="00B64A6D" w14:paraId="349E61A3" w14:textId="1FFE5402">
            <w:pPr>
              <w:spacing w:before="90" w:after="54"/>
              <w:ind w:left="57" w:right="57"/>
              <w:rPr>
                <w:rFonts w:ascii="Calibri" w:hAnsi="Calibri"/>
                <w:color w:val="5A5A5A"/>
                <w:sz w:val="22"/>
                <w:szCs w:val="22"/>
              </w:rPr>
            </w:pPr>
            <w:r w:rsidRPr="289133BC" w:rsidR="74B99B6F">
              <w:rPr>
                <w:rFonts w:ascii="Calibri" w:hAnsi="Calibri"/>
                <w:color w:val="5A5A5A"/>
                <w:sz w:val="22"/>
                <w:szCs w:val="22"/>
              </w:rPr>
              <w:t>(ZELF INVULLEN</w:t>
            </w:r>
          </w:p>
        </w:tc>
      </w:tr>
    </w:tbl>
    <w:p w:rsidR="00B64A6D" w:rsidP="1A3C7426" w:rsidRDefault="00B64A6D" w14:paraId="79A4FCB3" w14:textId="237474B6">
      <w:pPr>
        <w:pStyle w:val="Standaard"/>
        <w:rPr>
          <w:rFonts w:ascii="Calibri" w:hAnsi="Calibri"/>
          <w:color w:val="5A5A5A"/>
          <w:sz w:val="22"/>
          <w:szCs w:val="22"/>
        </w:rPr>
      </w:pPr>
    </w:p>
    <w:p w:rsidRPr="00B64A6D" w:rsidR="00B64A6D" w:rsidP="27CEF3C6" w:rsidRDefault="00B64A6D" w14:paraId="497F66F2" w14:textId="70C6BDDF">
      <w:pPr>
        <w:rPr>
          <w:rFonts w:ascii="Calibri" w:hAnsi="Calibri"/>
          <w:b w:val="1"/>
          <w:bCs w:val="1"/>
          <w:color w:val="5A5A5A"/>
          <w:sz w:val="22"/>
          <w:szCs w:val="22"/>
        </w:rPr>
      </w:pPr>
      <w:r w:rsidRPr="27CEF3C6" w:rsidR="1990182C">
        <w:rPr>
          <w:rFonts w:ascii="Calibri" w:hAnsi="Calibri"/>
          <w:b w:val="1"/>
          <w:bCs w:val="1"/>
          <w:color w:val="5A5A5A"/>
          <w:sz w:val="22"/>
          <w:szCs w:val="22"/>
        </w:rPr>
        <w:t xml:space="preserve">K1 </w:t>
      </w:r>
      <w:r w:rsidRPr="27CEF3C6" w:rsidR="64867EBE">
        <w:rPr>
          <w:rFonts w:ascii="Calibri" w:hAnsi="Calibri"/>
          <w:b w:val="1"/>
          <w:bCs w:val="1"/>
          <w:color w:val="5A5A5A"/>
          <w:sz w:val="22"/>
          <w:szCs w:val="22"/>
        </w:rPr>
        <w:t>Kennis en kwaliteitsmanagement</w:t>
      </w:r>
    </w:p>
    <w:p w:rsidR="64867EBE" w:rsidP="27CEF3C6" w:rsidRDefault="64867EBE" w14:paraId="48ABC8E8" w14:textId="54DB6E75">
      <w:pPr>
        <w:pStyle w:val="Standaard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  <w:r w:rsidRPr="27CEF3C6" w:rsidR="64867EB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Inschrijver wordt verzocht een uitgebreide visie op kennis en kwaliteitsmanagement te beschrijven. Deze visie dient specifiek te zijn per perceel en moet minimaal aandacht besteden aan de volgende punten:</w:t>
      </w:r>
    </w:p>
    <w:p w:rsidR="64867EBE" w:rsidP="27CEF3C6" w:rsidRDefault="64867EBE" w14:paraId="71A17E13" w14:textId="3DF8623B">
      <w:pPr>
        <w:pStyle w:val="paragraph"/>
        <w:numPr>
          <w:ilvl w:val="0"/>
          <w:numId w:val="2"/>
        </w:numPr>
        <w:tabs>
          <w:tab w:val="num" w:leader="none" w:pos="840"/>
        </w:tabs>
        <w:spacing w:before="0" w:beforeAutospacing="off" w:after="0" w:afterAutospacing="off" w:line="312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  <w:r w:rsidRPr="27CEF3C6" w:rsidR="64867EB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Hoe houdt Inschrijver zijn inkoopkennis up-to-date?</w:t>
      </w:r>
    </w:p>
    <w:p w:rsidR="64867EBE" w:rsidP="27CEF3C6" w:rsidRDefault="64867EBE" w14:paraId="01614895" w14:textId="47F49A27">
      <w:pPr>
        <w:pStyle w:val="Lijstalinea"/>
        <w:numPr>
          <w:ilvl w:val="0"/>
          <w:numId w:val="2"/>
        </w:numPr>
        <w:tabs>
          <w:tab w:val="left" w:leader="none" w:pos="567"/>
        </w:tabs>
        <w:spacing w:line="312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l-NL"/>
        </w:rPr>
      </w:pPr>
      <w:r w:rsidRPr="27CEF3C6" w:rsidR="64867EB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 xml:space="preserve">Hoe houdt Inschrijver zijn marktkennis up-to-date? </w:t>
      </w:r>
    </w:p>
    <w:p w:rsidR="64867EBE" w:rsidP="27CEF3C6" w:rsidRDefault="64867EBE" w14:paraId="6CDBA048" w14:textId="10B57ED4">
      <w:pPr>
        <w:pStyle w:val="Lijstalinea"/>
        <w:numPr>
          <w:ilvl w:val="0"/>
          <w:numId w:val="2"/>
        </w:numPr>
        <w:tabs>
          <w:tab w:val="left" w:leader="none" w:pos="567"/>
        </w:tabs>
        <w:spacing w:line="312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l-NL"/>
        </w:rPr>
      </w:pPr>
      <w:r w:rsidRPr="27CEF3C6" w:rsidR="64867EB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Hoe zorgt Inschrijver voor deskundigheidsborging?</w:t>
      </w:r>
    </w:p>
    <w:p w:rsidR="64867EBE" w:rsidP="27CEF3C6" w:rsidRDefault="64867EBE" w14:paraId="45315094" w14:textId="549B69D0">
      <w:pPr>
        <w:pStyle w:val="Lijstalinea"/>
        <w:numPr>
          <w:ilvl w:val="0"/>
          <w:numId w:val="2"/>
        </w:numPr>
        <w:tabs>
          <w:tab w:val="left" w:leader="none" w:pos="567"/>
        </w:tabs>
        <w:spacing w:line="312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l-NL"/>
        </w:rPr>
      </w:pPr>
      <w:r w:rsidRPr="27CEF3C6" w:rsidR="64867EB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Hoe toont de inschrijver affiniteit met het ingeschreven perceel?</w:t>
      </w:r>
    </w:p>
    <w:p w:rsidR="64867EBE" w:rsidP="27CEF3C6" w:rsidRDefault="64867EBE" w14:paraId="5DB843F5" w14:textId="7F1A223E">
      <w:pPr>
        <w:pStyle w:val="Lijstalinea"/>
        <w:numPr>
          <w:ilvl w:val="0"/>
          <w:numId w:val="2"/>
        </w:numPr>
        <w:tabs>
          <w:tab w:val="left" w:leader="none" w:pos="567"/>
        </w:tabs>
        <w:spacing w:line="312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l-NL"/>
        </w:rPr>
      </w:pPr>
      <w:r w:rsidRPr="27CEF3C6" w:rsidR="64867EB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Hoe toont de inschrijver affiniteit met Gemeente Eemsdelta?</w:t>
      </w:r>
    </w:p>
    <w:p w:rsidR="64867EBE" w:rsidP="27CEF3C6" w:rsidRDefault="64867EBE" w14:paraId="6E1F17D4" w14:textId="2AFC269A">
      <w:pPr>
        <w:pStyle w:val="Lijstalinea"/>
        <w:numPr>
          <w:ilvl w:val="0"/>
          <w:numId w:val="2"/>
        </w:numPr>
        <w:tabs>
          <w:tab w:val="left" w:leader="none" w:pos="567"/>
        </w:tabs>
        <w:spacing w:line="312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l-NL"/>
        </w:rPr>
      </w:pPr>
      <w:r w:rsidRPr="27CEF3C6" w:rsidR="64867EB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Hoe zorgt de inschrijver voor maatwerk bij het aanbieden van een adviseur die past bij de Aanbestedende dienst en de specifieke vraag?</w:t>
      </w:r>
    </w:p>
    <w:p w:rsidR="64867EBE" w:rsidP="27CEF3C6" w:rsidRDefault="64867EBE" w14:paraId="0AFCDE22" w14:textId="5B9EBA10">
      <w:pPr>
        <w:pStyle w:val="Lijstalinea"/>
        <w:numPr>
          <w:ilvl w:val="0"/>
          <w:numId w:val="2"/>
        </w:numPr>
        <w:tabs>
          <w:tab w:val="left" w:leader="none" w:pos="567"/>
        </w:tabs>
        <w:spacing w:line="312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l-NL"/>
        </w:rPr>
      </w:pPr>
      <w:r w:rsidRPr="27CEF3C6" w:rsidR="64867EB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Wat is de visie van Inschrijver op senior/medior/junior niveau? Beschrijf hierbij de verschillen in werkzaamheden gedurende een aanbesteding</w:t>
      </w:r>
    </w:p>
    <w:p w:rsidR="64867EBE" w:rsidP="27CEF3C6" w:rsidRDefault="64867EBE" w14:paraId="526FC861" w14:textId="0E9998C9">
      <w:pPr>
        <w:pStyle w:val="Standaard"/>
        <w:tabs>
          <w:tab w:val="clear" w:leader="none" w:pos="567"/>
          <w:tab w:val="left" w:leader="none" w:pos="600"/>
        </w:tabs>
        <w:spacing w:line="312" w:lineRule="auto"/>
        <w:ind w:left="0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l-NL"/>
        </w:rPr>
      </w:pPr>
      <w:r w:rsidRPr="27CEF3C6" w:rsidR="64867EB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De beantwoording van “K1 Kennis en kwaliteitsmanagement" mag maximaal 1000 woorden omvatten.</w:t>
      </w:r>
    </w:p>
    <w:p w:rsidRPr="00B64A6D" w:rsidR="00635A43" w:rsidP="00635A43" w:rsidRDefault="00635A43" w14:paraId="39F2486B" w14:textId="77777777">
      <w:pPr>
        <w:pStyle w:val="Lijstalinea"/>
        <w:rPr>
          <w:rFonts w:ascii="Calibri" w:hAnsi="Calibri"/>
          <w:color w:val="5A5A5A"/>
          <w:sz w:val="22"/>
          <w:szCs w:val="22"/>
          <w:highlight w:val="yellow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060"/>
      </w:tblGrid>
      <w:tr w:rsidR="27CEF3C6" w:rsidTr="289133BC" w14:paraId="71E74BBF">
        <w:trPr>
          <w:trHeight w:val="6435"/>
        </w:trPr>
        <w:tc>
          <w:tcPr>
            <w:tcW w:w="9060" w:type="dxa"/>
            <w:tcMar/>
          </w:tcPr>
          <w:p w:rsidR="27CEF3C6" w:rsidP="27CEF3C6" w:rsidRDefault="27CEF3C6" w14:paraId="51E646FA" w14:textId="54949DE9">
            <w:pPr>
              <w:pStyle w:val="Standaard"/>
              <w:rPr>
                <w:rFonts w:ascii="Calibri" w:hAnsi="Calibri"/>
                <w:color w:val="5A5A5A"/>
                <w:sz w:val="22"/>
                <w:szCs w:val="22"/>
                <w:highlight w:val="yellow"/>
              </w:rPr>
            </w:pPr>
          </w:p>
        </w:tc>
      </w:tr>
    </w:tbl>
    <w:p w:rsidRPr="00B64A6D" w:rsidR="00635A43" w:rsidP="27CEF3C6" w:rsidRDefault="00635A43" w14:paraId="167A131B" w14:textId="6EA87CD1">
      <w:pPr/>
      <w:r>
        <w:br w:type="page"/>
      </w:r>
    </w:p>
    <w:p w:rsidRPr="00B64A6D" w:rsidR="00635A43" w:rsidP="27CEF3C6" w:rsidRDefault="00635A43" w14:paraId="1D49CC98" w14:textId="5794872F">
      <w:pPr>
        <w:pStyle w:val="Standaard"/>
        <w:suppressLineNumbers w:val="0"/>
        <w:tabs>
          <w:tab w:val="left" w:leader="none" w:pos="567"/>
        </w:tabs>
        <w:bidi w:val="0"/>
        <w:spacing w:before="0" w:beforeAutospacing="off" w:after="0" w:afterAutospacing="off" w:line="312" w:lineRule="auto"/>
        <w:ind w:left="0" w:right="0"/>
        <w:jc w:val="both"/>
        <w:rPr>
          <w:rFonts w:ascii="Calibri" w:hAnsi="Calibri"/>
          <w:b w:val="1"/>
          <w:bCs w:val="1"/>
          <w:noProof w:val="0"/>
          <w:color w:val="5A5A5A"/>
          <w:sz w:val="22"/>
          <w:szCs w:val="22"/>
          <w:lang w:val="nl-NL"/>
        </w:rPr>
      </w:pPr>
      <w:r w:rsidRPr="27CEF3C6" w:rsidR="0AFC5312">
        <w:rPr>
          <w:rFonts w:ascii="Calibri" w:hAnsi="Calibri"/>
          <w:b w:val="1"/>
          <w:bCs w:val="1"/>
          <w:noProof w:val="0"/>
          <w:color w:val="5A5A5A"/>
          <w:sz w:val="22"/>
          <w:szCs w:val="22"/>
          <w:lang w:val="nl-NL"/>
        </w:rPr>
        <w:t xml:space="preserve">K2: Communicatie en samenwerking: </w:t>
      </w:r>
    </w:p>
    <w:p w:rsidRPr="00B64A6D" w:rsidR="00635A43" w:rsidP="27CEF3C6" w:rsidRDefault="00635A43" w14:paraId="2A8A8791" w14:textId="60F0806A">
      <w:pPr>
        <w:pStyle w:val="paragraph"/>
        <w:tabs>
          <w:tab w:val="clear" w:leader="none" w:pos="567"/>
        </w:tabs>
        <w:spacing w:before="0" w:beforeAutospacing="off" w:after="0" w:afterAutospacing="off" w:line="312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  <w:r w:rsidRPr="27CEF3C6" w:rsidR="0AFC531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Inschrijver wordt verzocht een uitgebreide visie op communicatie en samenwerking te beschrijven. Deze visie dient specifiek te zijn per perceel en moet minimaal aandacht besteden aan de volgende punten:</w:t>
      </w:r>
    </w:p>
    <w:p w:rsidRPr="00B64A6D" w:rsidR="00635A43" w:rsidP="27CEF3C6" w:rsidRDefault="00635A43" w14:paraId="3695207A" w14:textId="62123E44">
      <w:pPr>
        <w:pStyle w:val="paragraph"/>
        <w:numPr>
          <w:ilvl w:val="0"/>
          <w:numId w:val="6"/>
        </w:numPr>
        <w:suppressLineNumbers w:val="0"/>
        <w:tabs>
          <w:tab w:val="num" w:leader="none" w:pos="1134"/>
        </w:tabs>
        <w:bidi w:val="0"/>
        <w:spacing w:before="0" w:beforeAutospacing="off" w:after="0" w:afterAutospacing="off" w:line="312" w:lineRule="auto"/>
        <w:ind w:left="45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  <w:r w:rsidRPr="27CEF3C6" w:rsidR="0AFC531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Hoe ziet Inschrijver de ideale taak- en rolverdeling tussen Opdrachtgever en Opdrachtnemer? </w:t>
      </w:r>
    </w:p>
    <w:p w:rsidRPr="00B64A6D" w:rsidR="00635A43" w:rsidP="27CEF3C6" w:rsidRDefault="00635A43" w14:paraId="703BDD4C" w14:textId="48A03400">
      <w:pPr>
        <w:pStyle w:val="paragraph"/>
        <w:numPr>
          <w:ilvl w:val="0"/>
          <w:numId w:val="6"/>
        </w:numPr>
        <w:suppressLineNumbers w:val="0"/>
        <w:tabs>
          <w:tab w:val="num" w:leader="none" w:pos="1134"/>
        </w:tabs>
        <w:bidi w:val="0"/>
        <w:spacing w:before="0" w:beforeAutospacing="off" w:after="0" w:afterAutospacing="off" w:line="312" w:lineRule="auto"/>
        <w:ind w:left="45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  <w:r w:rsidRPr="27CEF3C6" w:rsidR="0AFC531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 xml:space="preserve">Hoe ziet Inschrijver een ideale aanbesteding van a t/m </w:t>
      </w:r>
      <w:r w:rsidRPr="27CEF3C6" w:rsidR="0AFC531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z</w:t>
      </w:r>
      <w:r w:rsidRPr="27CEF3C6" w:rsidR="0AFC531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 xml:space="preserve"> voor zich? Neem hierbij zoveel mogelijk mogelijke stappen binnen het aanbestedingsproces mee.</w:t>
      </w:r>
    </w:p>
    <w:p w:rsidRPr="00B64A6D" w:rsidR="00635A43" w:rsidP="27CEF3C6" w:rsidRDefault="00635A43" w14:paraId="102A6038" w14:textId="61BFF0D7">
      <w:pPr>
        <w:pStyle w:val="paragraph"/>
        <w:numPr>
          <w:ilvl w:val="0"/>
          <w:numId w:val="6"/>
        </w:numPr>
        <w:suppressLineNumbers w:val="0"/>
        <w:tabs>
          <w:tab w:val="num" w:leader="none" w:pos="1134"/>
        </w:tabs>
        <w:bidi w:val="0"/>
        <w:spacing w:before="0" w:beforeAutospacing="off" w:after="0" w:afterAutospacing="off" w:line="312" w:lineRule="auto"/>
        <w:ind w:left="45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  <w:r w:rsidRPr="27CEF3C6" w:rsidR="0AFC531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Hoe ziet Inschrijver een ideale overlegstructuur voor zich?  </w:t>
      </w:r>
    </w:p>
    <w:p w:rsidRPr="00B64A6D" w:rsidR="00635A43" w:rsidP="27CEF3C6" w:rsidRDefault="00635A43" w14:paraId="61818DAF" w14:textId="7D13F514">
      <w:pPr>
        <w:pStyle w:val="paragraph"/>
        <w:numPr>
          <w:ilvl w:val="0"/>
          <w:numId w:val="6"/>
        </w:numPr>
        <w:suppressLineNumbers w:val="0"/>
        <w:tabs>
          <w:tab w:val="num" w:leader="none" w:pos="1134"/>
        </w:tabs>
        <w:bidi w:val="0"/>
        <w:spacing w:before="0" w:beforeAutospacing="off" w:after="0" w:afterAutospacing="off" w:line="312" w:lineRule="auto"/>
        <w:ind w:left="45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  <w:r w:rsidRPr="27CEF3C6" w:rsidR="0AFC531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Hoe zorgt Inschrijver voor een gestructureerde dossieropbouw en een efficiënte overdracht van documentatie?</w:t>
      </w:r>
    </w:p>
    <w:p w:rsidRPr="00B64A6D" w:rsidR="00635A43" w:rsidP="27CEF3C6" w:rsidRDefault="00635A43" w14:paraId="657113EB" w14:textId="756076B5">
      <w:pPr>
        <w:pStyle w:val="paragraph"/>
        <w:numPr>
          <w:ilvl w:val="0"/>
          <w:numId w:val="6"/>
        </w:numPr>
        <w:suppressLineNumbers w:val="0"/>
        <w:tabs>
          <w:tab w:val="left" w:leader="none" w:pos="567"/>
        </w:tabs>
        <w:bidi w:val="0"/>
        <w:spacing w:before="0" w:beforeAutospacing="off" w:after="0" w:afterAutospacing="off" w:line="312" w:lineRule="auto"/>
        <w:ind w:left="45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  <w:r w:rsidRPr="27CEF3C6" w:rsidR="0AFC531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Hoe wordt de communicatie en het proces rondom de dossieropbouw en overdracht van aanbesteding tot contract vormgegeven?</w:t>
      </w:r>
    </w:p>
    <w:p w:rsidRPr="00B64A6D" w:rsidR="00635A43" w:rsidP="27CEF3C6" w:rsidRDefault="00635A43" w14:paraId="4D3CDB2B" w14:textId="7C592388">
      <w:pPr>
        <w:tabs>
          <w:tab w:val="clear" w:leader="none" w:pos="567"/>
          <w:tab w:val="left" w:leader="none" w:pos="600"/>
        </w:tabs>
        <w:spacing w:line="312" w:lineRule="auto"/>
        <w:jc w:val="both"/>
        <w:rPr>
          <w:rFonts w:ascii="Calibri" w:hAnsi="Calibri"/>
          <w:color w:val="5A5A5A"/>
          <w:sz w:val="22"/>
          <w:szCs w:val="22"/>
          <w:highlight w:val="yellow"/>
        </w:rPr>
      </w:pPr>
      <w:r w:rsidRPr="27CEF3C6" w:rsidR="0AFC531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De beantwoording van “K2 Communicatie en samenwerking" mag maximaal 1000 woorden omvat</w:t>
      </w:r>
      <w:r w:rsidRPr="27CEF3C6" w:rsidR="1A36755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ten.</w:t>
      </w:r>
    </w:p>
    <w:p w:rsidRPr="00B64A6D" w:rsidR="00635A43" w:rsidP="27CEF3C6" w:rsidRDefault="00635A43" w14:paraId="4DFA7AF4" w14:textId="14842FF7">
      <w:pPr>
        <w:pStyle w:val="Lijstalinea"/>
        <w:rPr>
          <w:rFonts w:ascii="Calibri" w:hAnsi="Calibri"/>
          <w:b w:val="1"/>
          <w:bCs w:val="1"/>
          <w:color w:val="5A5A5A"/>
          <w:sz w:val="22"/>
          <w:szCs w:val="22"/>
          <w:highlight w:val="yellow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060"/>
      </w:tblGrid>
      <w:tr w:rsidR="27CEF3C6" w:rsidTr="289133BC" w14:paraId="71BCAA33">
        <w:trPr>
          <w:trHeight w:val="8295"/>
        </w:trPr>
        <w:tc>
          <w:tcPr>
            <w:tcW w:w="9060" w:type="dxa"/>
            <w:tcMar/>
          </w:tcPr>
          <w:p w:rsidR="27CEF3C6" w:rsidP="27CEF3C6" w:rsidRDefault="27CEF3C6" w14:paraId="3A97586D" w14:textId="18564AA7">
            <w:pPr>
              <w:pStyle w:val="Standaard"/>
              <w:rPr>
                <w:rFonts w:ascii="Calibri" w:hAnsi="Calibri"/>
                <w:color w:val="5A5A5A"/>
                <w:sz w:val="22"/>
                <w:szCs w:val="22"/>
                <w:highlight w:val="yellow"/>
              </w:rPr>
            </w:pPr>
          </w:p>
        </w:tc>
      </w:tr>
    </w:tbl>
    <w:p w:rsidR="00635A43" w:rsidRDefault="00635A43" w14:paraId="606E021E" w14:textId="77777777">
      <w:pPr>
        <w:tabs>
          <w:tab w:val="clear" w:pos="567"/>
        </w:tabs>
        <w:spacing w:after="200" w:line="276" w:lineRule="auto"/>
        <w:jc w:val="left"/>
        <w:rPr>
          <w:rFonts w:ascii="Calibri" w:hAnsi="Calibri"/>
          <w:color w:val="5A5A5A"/>
          <w:sz w:val="22"/>
          <w:szCs w:val="22"/>
          <w:highlight w:val="yellow"/>
        </w:rPr>
      </w:pPr>
      <w:r w:rsidRPr="27CEF3C6">
        <w:rPr>
          <w:rFonts w:ascii="Calibri" w:hAnsi="Calibri"/>
          <w:color w:val="5A5A5A"/>
          <w:sz w:val="22"/>
          <w:szCs w:val="22"/>
          <w:highlight w:val="yellow"/>
        </w:rPr>
        <w:br w:type="page"/>
      </w:r>
    </w:p>
    <w:sectPr w:rsidR="00310573" w:rsidSect="00310573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5">
    <w:nsid w:val="32a76e7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2c2a8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660603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5307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48F2432B"/>
    <w:multiLevelType w:val="hybridMultilevel"/>
    <w:tmpl w:val="E2EE5340"/>
    <w:lvl w:ilvl="0">
      <w:start w:val="1"/>
      <w:numFmt w:val="bullet"/>
      <w:lvlText w:val="-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E304F4D"/>
    <w:multiLevelType w:val="multilevel"/>
    <w:tmpl w:val="1726543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hint="default" w:ascii="Calibri" w:hAnsi="Calibri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hint="default" w:ascii="Calibri" w:hAnsi="Calibri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hint="default" w:ascii="Calibri" w:hAnsi="Calibri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1" w16cid:durableId="165680463">
    <w:abstractNumId w:val="1"/>
  </w:num>
  <w:num w:numId="2" w16cid:durableId="833649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6D"/>
    <w:rsid w:val="00310573"/>
    <w:rsid w:val="00635A43"/>
    <w:rsid w:val="007E33A8"/>
    <w:rsid w:val="00A92BCF"/>
    <w:rsid w:val="00A95640"/>
    <w:rsid w:val="00B64A6D"/>
    <w:rsid w:val="00D05D92"/>
    <w:rsid w:val="00D1608E"/>
    <w:rsid w:val="0AFC5312"/>
    <w:rsid w:val="0E05F0F5"/>
    <w:rsid w:val="192A5B24"/>
    <w:rsid w:val="1990182C"/>
    <w:rsid w:val="1A367558"/>
    <w:rsid w:val="1A3C7426"/>
    <w:rsid w:val="1B7F2D5F"/>
    <w:rsid w:val="27CEF3C6"/>
    <w:rsid w:val="289133BC"/>
    <w:rsid w:val="3558227E"/>
    <w:rsid w:val="3C9268F4"/>
    <w:rsid w:val="476F25F1"/>
    <w:rsid w:val="4A74E8DB"/>
    <w:rsid w:val="5B5AD6E2"/>
    <w:rsid w:val="5E8DD87C"/>
    <w:rsid w:val="64867EBE"/>
    <w:rsid w:val="6EAA900E"/>
    <w:rsid w:val="74B99B6F"/>
    <w:rsid w:val="7633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26D6914D"/>
  <w15:docId w15:val="{9AE7CD8A-080A-43A8-934B-3FA580A5B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rsid w:val="00B64A6D"/>
    <w:pPr>
      <w:tabs>
        <w:tab w:val="left" w:pos="567"/>
      </w:tabs>
      <w:spacing w:after="0" w:line="312" w:lineRule="auto"/>
      <w:jc w:val="both"/>
    </w:pPr>
    <w:rPr>
      <w:rFonts w:ascii="Tahoma" w:hAnsi="Tahoma" w:eastAsia="Times New Roman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64A6D"/>
    <w:pPr>
      <w:keepNext/>
      <w:numPr>
        <w:numId w:val="1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,h2,2,l2,Kop,H2,Punt 2,Überschrift 2 Anhang,Überschrift 2 Anhang1,Überschrift 2 Anhang2,Überschrift 2 Anhang11,Überschrift 2 Anhang21,Chapter Title,UNDERRUBRIK 1-2,Heading 2 Colored,head 2,header2,h21,head 21,header21,h22,head 22,header22,h23"/>
    <w:basedOn w:val="Standaard"/>
    <w:next w:val="Standaard"/>
    <w:link w:val="Kop2Char"/>
    <w:qFormat/>
    <w:rsid w:val="00B64A6D"/>
    <w:pPr>
      <w:keepNext/>
      <w:numPr>
        <w:ilvl w:val="1"/>
        <w:numId w:val="1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qFormat/>
    <w:rsid w:val="00B64A6D"/>
    <w:pPr>
      <w:keepNext/>
      <w:numPr>
        <w:ilvl w:val="2"/>
        <w:numId w:val="1"/>
      </w:numPr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qFormat/>
    <w:rsid w:val="00B64A6D"/>
    <w:pPr>
      <w:keepNext/>
      <w:numPr>
        <w:ilvl w:val="3"/>
        <w:numId w:val="1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link w:val="Kop5Char"/>
    <w:qFormat/>
    <w:rsid w:val="00B64A6D"/>
    <w:pPr>
      <w:numPr>
        <w:ilvl w:val="4"/>
        <w:numId w:val="1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B64A6D"/>
    <w:pPr>
      <w:numPr>
        <w:ilvl w:val="5"/>
        <w:numId w:val="1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B64A6D"/>
    <w:pPr>
      <w:numPr>
        <w:ilvl w:val="6"/>
        <w:numId w:val="1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B64A6D"/>
    <w:pPr>
      <w:numPr>
        <w:ilvl w:val="7"/>
        <w:numId w:val="1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B64A6D"/>
    <w:pPr>
      <w:numPr>
        <w:ilvl w:val="8"/>
        <w:numId w:val="1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rsid w:val="00B64A6D"/>
    <w:rPr>
      <w:rFonts w:ascii="Tahoma" w:hAnsi="Tahoma" w:eastAsia="Times New Roman" w:cs="Times New Roman"/>
      <w:b/>
      <w:bCs/>
      <w:caps/>
      <w:sz w:val="20"/>
      <w:szCs w:val="20"/>
      <w:lang w:eastAsia="nl-NL"/>
    </w:rPr>
  </w:style>
  <w:style w:type="character" w:styleId="Kop2Char" w:customStyle="1">
    <w:name w:val="Kop 2 Char"/>
    <w:aliases w:val="2scr Char,h2 Char,2 Char,l2 Char,Kop Char,H2 Char,Punt 2 Char,Überschrift 2 Anhang Char,Überschrift 2 Anhang1 Char,Überschrift 2 Anhang2 Char,Überschrift 2 Anhang11 Char,Überschrift 2 Anhang21 Char,Chapter Title Char,UNDERRUBRIK 1-2 Char"/>
    <w:basedOn w:val="Standaardalinea-lettertype"/>
    <w:link w:val="Kop2"/>
    <w:rsid w:val="00B64A6D"/>
    <w:rPr>
      <w:rFonts w:ascii="Tahoma" w:hAnsi="Tahoma" w:eastAsia="Times New Roman" w:cs="Arial"/>
      <w:b/>
      <w:bCs/>
      <w:sz w:val="20"/>
      <w:szCs w:val="20"/>
    </w:rPr>
  </w:style>
  <w:style w:type="character" w:styleId="Kop3Char" w:customStyle="1">
    <w:name w:val="Kop 3 Char"/>
    <w:aliases w:val="3scr Char"/>
    <w:basedOn w:val="Standaardalinea-lettertype"/>
    <w:link w:val="Kop3"/>
    <w:rsid w:val="00B64A6D"/>
    <w:rPr>
      <w:rFonts w:ascii="Tahoma" w:hAnsi="Tahoma" w:eastAsia="Times New Roman" w:cs="Arial"/>
      <w:bCs/>
      <w:i/>
      <w:sz w:val="20"/>
      <w:szCs w:val="26"/>
      <w:lang w:eastAsia="nl-NL"/>
    </w:rPr>
  </w:style>
  <w:style w:type="character" w:styleId="Kop4Char" w:customStyle="1">
    <w:name w:val="Kop 4 Char"/>
    <w:basedOn w:val="Standaardalinea-lettertype"/>
    <w:link w:val="Kop4"/>
    <w:rsid w:val="00B64A6D"/>
    <w:rPr>
      <w:rFonts w:ascii="Tahoma" w:hAnsi="Tahoma" w:eastAsia="Times New Roman" w:cs="Times New Roman"/>
      <w:b/>
      <w:bCs/>
      <w:sz w:val="20"/>
      <w:szCs w:val="28"/>
      <w:lang w:eastAsia="nl-NL"/>
    </w:rPr>
  </w:style>
  <w:style w:type="character" w:styleId="Kop5Char" w:customStyle="1">
    <w:name w:val="Kop 5 Char"/>
    <w:basedOn w:val="Standaardalinea-lettertype"/>
    <w:link w:val="Kop5"/>
    <w:rsid w:val="00B64A6D"/>
    <w:rPr>
      <w:rFonts w:ascii="Tahoma" w:hAnsi="Tahoma" w:eastAsia="Times New Roman" w:cs="Arial"/>
      <w:b/>
      <w:bCs/>
      <w:iCs/>
      <w:color w:val="FF0000"/>
      <w:sz w:val="20"/>
      <w:szCs w:val="26"/>
      <w:lang w:eastAsia="nl-NL"/>
    </w:rPr>
  </w:style>
  <w:style w:type="character" w:styleId="Kop6Char" w:customStyle="1">
    <w:name w:val="Kop 6 Char"/>
    <w:basedOn w:val="Standaardalinea-lettertype"/>
    <w:link w:val="Kop6"/>
    <w:rsid w:val="00B64A6D"/>
    <w:rPr>
      <w:rFonts w:ascii="Tahoma" w:hAnsi="Tahoma" w:eastAsia="Times New Roman" w:cs="Arial"/>
      <w:b/>
      <w:bCs/>
      <w:szCs w:val="20"/>
    </w:rPr>
  </w:style>
  <w:style w:type="character" w:styleId="Kop7Char" w:customStyle="1">
    <w:name w:val="Kop 7 Char"/>
    <w:basedOn w:val="Standaardalinea-lettertype"/>
    <w:link w:val="Kop7"/>
    <w:rsid w:val="00B64A6D"/>
    <w:rPr>
      <w:rFonts w:ascii="Tahoma" w:hAnsi="Tahoma" w:eastAsia="Times New Roman" w:cs="Arial"/>
      <w:bCs/>
      <w:sz w:val="20"/>
      <w:szCs w:val="20"/>
    </w:rPr>
  </w:style>
  <w:style w:type="character" w:styleId="Kop8Char" w:customStyle="1">
    <w:name w:val="Kop 8 Char"/>
    <w:basedOn w:val="Standaardalinea-lettertype"/>
    <w:link w:val="Kop8"/>
    <w:rsid w:val="00B64A6D"/>
    <w:rPr>
      <w:rFonts w:ascii="Tahoma" w:hAnsi="Tahoma" w:eastAsia="Times New Roman" w:cs="Arial"/>
      <w:bCs/>
      <w:i/>
      <w:sz w:val="20"/>
      <w:szCs w:val="20"/>
    </w:rPr>
  </w:style>
  <w:style w:type="character" w:styleId="Kop9Char" w:customStyle="1">
    <w:name w:val="Kop 9 Char"/>
    <w:basedOn w:val="Standaardalinea-lettertype"/>
    <w:link w:val="Kop9"/>
    <w:rsid w:val="00B64A6D"/>
    <w:rPr>
      <w:rFonts w:ascii="Tahoma" w:hAnsi="Tahoma" w:eastAsia="Times New Roman" w:cs="Arial"/>
      <w:bCs/>
      <w:szCs w:val="20"/>
    </w:rPr>
  </w:style>
  <w:style w:type="paragraph" w:styleId="Koptekst">
    <w:name w:val="header"/>
    <w:basedOn w:val="Standaard"/>
    <w:link w:val="KoptekstChar"/>
    <w:rsid w:val="00B64A6D"/>
    <w:pPr>
      <w:tabs>
        <w:tab w:val="clear" w:pos="567"/>
        <w:tab w:val="center" w:pos="4536"/>
        <w:tab w:val="right" w:pos="9072"/>
      </w:tabs>
    </w:pPr>
  </w:style>
  <w:style w:type="character" w:styleId="KoptekstChar" w:customStyle="1">
    <w:name w:val="Koptekst Char"/>
    <w:basedOn w:val="Standaardalinea-lettertype"/>
    <w:link w:val="Koptekst"/>
    <w:rsid w:val="00B64A6D"/>
    <w:rPr>
      <w:rFonts w:ascii="Tahoma" w:hAnsi="Tahoma" w:eastAsia="Times New Roman" w:cs="Arial"/>
      <w:bCs/>
      <w:sz w:val="20"/>
      <w:szCs w:val="26"/>
      <w:lang w:eastAsia="nl-NL"/>
    </w:rPr>
  </w:style>
  <w:style w:type="paragraph" w:styleId="Lijstalinea">
    <w:name w:val="List Paragraph"/>
    <w:basedOn w:val="Standaard"/>
    <w:uiPriority w:val="34"/>
    <w:qFormat/>
    <w:rsid w:val="00B64A6D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635A43"/>
    <w:pPr>
      <w:spacing w:line="240" w:lineRule="auto"/>
    </w:pPr>
    <w:rPr>
      <w:rFonts w:cs="Tahoma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635A43"/>
    <w:rPr>
      <w:rFonts w:ascii="Tahoma" w:hAnsi="Tahoma" w:eastAsia="Times New Roman" w:cs="Tahoma"/>
      <w:bCs/>
      <w:sz w:val="16"/>
      <w:szCs w:val="16"/>
      <w:lang w:eastAsia="nl-NL"/>
    </w:rPr>
  </w:style>
  <w:style w:type="paragraph" w:styleId="paragraph" w:customStyle="true">
    <w:uiPriority w:val="1"/>
    <w:name w:val="paragraph"/>
    <w:basedOn w:val="Standaard"/>
    <w:rsid w:val="27CEF3C6"/>
    <w:rPr>
      <w:rFonts w:ascii="Times New Roman" w:hAnsi="Times New Roman" w:cs="Times New Roman"/>
      <w:sz w:val="24"/>
      <w:szCs w:val="24"/>
    </w:rPr>
    <w:pPr>
      <w:spacing w:beforeAutospacing="on" w:afterAutospacing="on"/>
      <w:jc w:val="left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Standaardtabe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C94DD6C3B9A64481C38DC573523EC1" ma:contentTypeVersion="4" ma:contentTypeDescription="Een nieuw document maken." ma:contentTypeScope="" ma:versionID="6cb9a29b0c33b5ae0f9e395868f742dc">
  <xsd:schema xmlns:xsd="http://www.w3.org/2001/XMLSchema" xmlns:xs="http://www.w3.org/2001/XMLSchema" xmlns:p="http://schemas.microsoft.com/office/2006/metadata/properties" xmlns:ns2="dca1e5de-f700-4372-b259-612ee9881f83" targetNamespace="http://schemas.microsoft.com/office/2006/metadata/properties" ma:root="true" ma:fieldsID="91961b7006fbce1601017ea154221da0" ns2:_="">
    <xsd:import namespace="dca1e5de-f700-4372-b259-612ee9881f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e5de-f700-4372-b259-612ee9881f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0CAD13-3470-426D-A912-ADF89590307E}"/>
</file>

<file path=customXml/itemProps2.xml><?xml version="1.0" encoding="utf-8"?>
<ds:datastoreItem xmlns:ds="http://schemas.openxmlformats.org/officeDocument/2006/customXml" ds:itemID="{D2B77494-15B3-4F9B-8996-365E5782E380}"/>
</file>

<file path=customXml/itemProps3.xml><?xml version="1.0" encoding="utf-8"?>
<ds:datastoreItem xmlns:ds="http://schemas.openxmlformats.org/officeDocument/2006/customXml" ds:itemID="{5B8B7542-27E3-4851-A683-A2367520554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Het NIC B.V.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Koning, Esmée</dc:creator>
  <lastModifiedBy>Hannah de Jong</lastModifiedBy>
  <revision>6</revision>
  <dcterms:created xsi:type="dcterms:W3CDTF">2019-07-12T13:28:00.0000000Z</dcterms:created>
  <dcterms:modified xsi:type="dcterms:W3CDTF">2025-03-31T09:41:45.3529832Z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0x01010076C94DD6C3B9A64481C38DC573523EC1</vt:lpwstr>
  </property>
</Properties>
</file>